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9F9E7" w14:textId="77777777" w:rsidR="00507D30" w:rsidRPr="004F0CC3" w:rsidRDefault="00507D30" w:rsidP="00507D30">
      <w:pPr>
        <w:pBdr>
          <w:bottom w:val="double" w:sz="4" w:space="1" w:color="auto"/>
        </w:pBdr>
        <w:spacing w:after="0" w:line="288" w:lineRule="auto"/>
        <w:jc w:val="right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Obrazac 17.</w:t>
      </w:r>
    </w:p>
    <w:p w14:paraId="3814C845" w14:textId="77777777" w:rsidR="004F0CC3" w:rsidRPr="004F0CC3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Stečajna masa iza AGRODOM, trgovina d.o.o.</w:t>
      </w:r>
    </w:p>
    <w:p w14:paraId="1053BF22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Ulica Petra Zrinskog 3, Ludbreg, OIB: 70118818902, St-169/2020</w:t>
      </w:r>
    </w:p>
    <w:p w14:paraId="77D83A70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Stečajni upravitelj: Stanko Makar</w:t>
      </w:r>
    </w:p>
    <w:p w14:paraId="3D46D8A4" w14:textId="77777777" w:rsidR="0096494A" w:rsidRPr="00EB5258" w:rsidRDefault="0096494A" w:rsidP="00771A71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 xml:space="preserve">Stečajni sudac: </w:t>
      </w:r>
      <w:r w:rsidR="007A0FEE" w:rsidRPr="00EB5258">
        <w:rPr>
          <w:rFonts w:ascii="Tahoma" w:eastAsia="Times New Roman" w:hAnsi="Tahoma" w:cs="Tahoma"/>
          <w:lang w:eastAsia="hr-HR"/>
        </w:rPr>
        <w:t xml:space="preserve"> </w:t>
      </w:r>
      <w:r w:rsidR="004F0CC3" w:rsidRPr="00EB5258">
        <w:rPr>
          <w:rFonts w:ascii="Tahoma" w:eastAsia="Times New Roman" w:hAnsi="Tahoma" w:cs="Tahoma"/>
          <w:lang w:eastAsia="hr-HR"/>
        </w:rPr>
        <w:t>Jasna Lekić</w:t>
      </w:r>
    </w:p>
    <w:p w14:paraId="61F1F274" w14:textId="77777777" w:rsidR="004F0CC3" w:rsidRPr="004F0CC3" w:rsidRDefault="004F0CC3" w:rsidP="007E78F6">
      <w:pPr>
        <w:widowControl w:val="0"/>
        <w:tabs>
          <w:tab w:val="left" w:pos="4620"/>
        </w:tabs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Nadle</w:t>
      </w:r>
      <w:r w:rsidRPr="004F0CC3">
        <w:rPr>
          <w:rFonts w:ascii="Tahoma" w:eastAsia="SimSun" w:hAnsi="Tahoma" w:cs="Tahoma"/>
          <w:kern w:val="3"/>
          <w:lang w:eastAsia="zh-CN" w:bidi="hi-IN"/>
        </w:rPr>
        <w:t>ž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an trgova</w:t>
      </w:r>
      <w:r w:rsidRPr="004F0CC3">
        <w:rPr>
          <w:rFonts w:ascii="Tahoma" w:eastAsia="SimSun" w:hAnsi="Tahoma" w:cs="Tahoma"/>
          <w:kern w:val="3"/>
          <w:lang w:eastAsia="zh-CN" w:bidi="hi-IN"/>
        </w:rPr>
        <w:t>č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ki sud: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eastAsia="zh-CN" w:bidi="hi-IN"/>
        </w:rPr>
        <w:tab/>
        <w:t>Trgovački sud u Varaždinu</w:t>
      </w:r>
    </w:p>
    <w:p w14:paraId="19EF350B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Poslovni broj spisa: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St-169/2020</w:t>
      </w:r>
    </w:p>
    <w:p w14:paraId="08D2A5DD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Stečajni dužnik: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Stečajna masa iza AGRODOM d.o.o.</w:t>
      </w:r>
      <w:r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>Ulica P.Zrinskog 3, Ludbreg, OIB: 70118818902</w:t>
      </w:r>
    </w:p>
    <w:p w14:paraId="1431D1F9" w14:textId="77777777" w:rsidR="00771A71" w:rsidRPr="004F0CC3" w:rsidRDefault="00771A71" w:rsidP="00771A71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sz w:val="24"/>
          <w:szCs w:val="24"/>
          <w:lang w:val="pl-PL" w:eastAsia="zh-CN" w:bidi="hi-IN"/>
        </w:rPr>
      </w:pPr>
    </w:p>
    <w:p w14:paraId="56510A42" w14:textId="77777777" w:rsidR="009E122C" w:rsidRPr="004F0CC3" w:rsidRDefault="009E122C" w:rsidP="009E122C">
      <w:pPr>
        <w:jc w:val="center"/>
        <w:rPr>
          <w:rFonts w:ascii="Tahoma" w:eastAsia="Calibri" w:hAnsi="Tahoma" w:cs="Tahoma"/>
          <w:b/>
          <w:sz w:val="24"/>
          <w:szCs w:val="24"/>
        </w:rPr>
      </w:pPr>
      <w:r w:rsidRPr="004F0CC3">
        <w:rPr>
          <w:rFonts w:ascii="Tahoma" w:eastAsia="Calibri" w:hAnsi="Tahoma" w:cs="Tahoma"/>
          <w:b/>
          <w:sz w:val="24"/>
          <w:szCs w:val="24"/>
        </w:rPr>
        <w:t>TABLICA PRIJAVLJENIH TRAŽBINA I</w:t>
      </w:r>
      <w:r w:rsidR="00067822" w:rsidRPr="004F0CC3">
        <w:rPr>
          <w:rFonts w:ascii="Tahoma" w:eastAsia="Calibri" w:hAnsi="Tahoma" w:cs="Tahoma"/>
          <w:b/>
          <w:sz w:val="24"/>
          <w:szCs w:val="24"/>
        </w:rPr>
        <w:t>I</w:t>
      </w:r>
      <w:r w:rsidRPr="004F0CC3">
        <w:rPr>
          <w:rFonts w:ascii="Tahoma" w:eastAsia="Calibri" w:hAnsi="Tahoma" w:cs="Tahoma"/>
          <w:b/>
          <w:sz w:val="24"/>
          <w:szCs w:val="24"/>
        </w:rPr>
        <w:t>. VIŠI ISPLATNI RED</w:t>
      </w:r>
    </w:p>
    <w:tbl>
      <w:tblPr>
        <w:tblStyle w:val="Reetkatablice"/>
        <w:tblW w:w="16033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2529"/>
        <w:gridCol w:w="1784"/>
        <w:gridCol w:w="2849"/>
        <w:gridCol w:w="1701"/>
        <w:gridCol w:w="1842"/>
        <w:gridCol w:w="1605"/>
        <w:gridCol w:w="2991"/>
      </w:tblGrid>
      <w:tr w:rsidR="001230C4" w:rsidRPr="00D01B51" w14:paraId="7A7FB138" w14:textId="77777777" w:rsidTr="00D01B51">
        <w:trPr>
          <w:trHeight w:val="1112"/>
          <w:jc w:val="center"/>
        </w:trPr>
        <w:tc>
          <w:tcPr>
            <w:tcW w:w="732" w:type="dxa"/>
            <w:shd w:val="clear" w:color="auto" w:fill="D9D9D9" w:themeFill="background1" w:themeFillShade="D9"/>
            <w:hideMark/>
          </w:tcPr>
          <w:p w14:paraId="7E0366C8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w="2529" w:type="dxa"/>
            <w:shd w:val="clear" w:color="auto" w:fill="D9D9D9" w:themeFill="background1" w:themeFillShade="D9"/>
            <w:noWrap/>
            <w:hideMark/>
          </w:tcPr>
          <w:p w14:paraId="638AFA92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784" w:type="dxa"/>
            <w:shd w:val="clear" w:color="auto" w:fill="D9D9D9" w:themeFill="background1" w:themeFillShade="D9"/>
          </w:tcPr>
          <w:p w14:paraId="65BB8CE0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Iznos </w:t>
            </w: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2849" w:type="dxa"/>
            <w:shd w:val="clear" w:color="auto" w:fill="D9D9D9" w:themeFill="background1" w:themeFillShade="D9"/>
            <w:hideMark/>
          </w:tcPr>
          <w:p w14:paraId="67186568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2DF74689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Iznos priznate tražbine</w:t>
            </w:r>
            <w:r w:rsidR="00680BD4"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 </w:t>
            </w: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(kn)</w:t>
            </w:r>
          </w:p>
        </w:tc>
        <w:tc>
          <w:tcPr>
            <w:tcW w:w="1842" w:type="dxa"/>
            <w:shd w:val="clear" w:color="auto" w:fill="D9D9D9" w:themeFill="background1" w:themeFillShade="D9"/>
            <w:hideMark/>
          </w:tcPr>
          <w:p w14:paraId="0259C400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Iznos osporene tražbine(kn)</w:t>
            </w:r>
          </w:p>
        </w:tc>
        <w:tc>
          <w:tcPr>
            <w:tcW w:w="1605" w:type="dxa"/>
            <w:shd w:val="clear" w:color="auto" w:fill="D9D9D9" w:themeFill="background1" w:themeFillShade="D9"/>
          </w:tcPr>
          <w:p w14:paraId="48C0D964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Razlog osporavanja tražbine</w:t>
            </w:r>
          </w:p>
        </w:tc>
        <w:tc>
          <w:tcPr>
            <w:tcW w:w="2991" w:type="dxa"/>
            <w:shd w:val="clear" w:color="auto" w:fill="D9D9D9" w:themeFill="background1" w:themeFillShade="D9"/>
          </w:tcPr>
          <w:p w14:paraId="29609D4F" w14:textId="77777777" w:rsidR="009E122C" w:rsidRPr="00D01B51" w:rsidRDefault="00EB5258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Napomena</w:t>
            </w:r>
          </w:p>
        </w:tc>
      </w:tr>
      <w:tr w:rsidR="00507D30" w:rsidRPr="00D01B51" w14:paraId="77C308C8" w14:textId="77777777" w:rsidTr="00D01B51">
        <w:trPr>
          <w:trHeight w:val="2196"/>
          <w:jc w:val="center"/>
        </w:trPr>
        <w:tc>
          <w:tcPr>
            <w:tcW w:w="732" w:type="dxa"/>
            <w:noWrap/>
          </w:tcPr>
          <w:p w14:paraId="0FBEA32A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1.</w:t>
            </w:r>
          </w:p>
        </w:tc>
        <w:tc>
          <w:tcPr>
            <w:tcW w:w="2529" w:type="dxa"/>
          </w:tcPr>
          <w:p w14:paraId="1F863270" w14:textId="77777777" w:rsidR="00507D30" w:rsidRPr="00D01B51" w:rsidRDefault="004F0CC3" w:rsidP="00AD534F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D01B51">
              <w:rPr>
                <w:rFonts w:ascii="Tahoma" w:hAnsi="Tahoma" w:cs="Tahoma"/>
                <w:sz w:val="20"/>
                <w:szCs w:val="20"/>
              </w:rPr>
              <w:t>B2 KAPITAL d.o.o., Zagreb, Radnička cesta 41, OIB: 57509775367</w:t>
            </w:r>
          </w:p>
        </w:tc>
        <w:tc>
          <w:tcPr>
            <w:tcW w:w="1784" w:type="dxa"/>
          </w:tcPr>
          <w:p w14:paraId="7A49C4A8" w14:textId="77777777" w:rsidR="00507D30" w:rsidRPr="00D01B51" w:rsidRDefault="004F0CC3" w:rsidP="001230C4">
            <w:pPr>
              <w:spacing w:after="200" w:line="276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 xml:space="preserve">2.821.324,85 </w:t>
            </w:r>
          </w:p>
        </w:tc>
        <w:tc>
          <w:tcPr>
            <w:tcW w:w="2849" w:type="dxa"/>
          </w:tcPr>
          <w:p w14:paraId="7B0A564A" w14:textId="77777777" w:rsidR="00680BD4" w:rsidRPr="00D01B51" w:rsidRDefault="004F0CC3" w:rsidP="00EB5258">
            <w:pPr>
              <w:spacing w:line="288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Ugovor o </w:t>
            </w:r>
            <w:r w:rsidR="00EB5258" w:rsidRPr="00D01B51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ustupu tražbine od 5.2.2018. u iznosu od </w:t>
            </w:r>
            <w:r w:rsidRPr="00D01B51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 </w:t>
            </w:r>
            <w:r w:rsidR="00F56A42" w:rsidRPr="00D01B51">
              <w:rPr>
                <w:rFonts w:ascii="Tahoma" w:eastAsia="Calibri" w:hAnsi="Tahoma" w:cs="Tahoma"/>
                <w:iCs/>
                <w:sz w:val="20"/>
                <w:szCs w:val="20"/>
                <w:u w:val="single"/>
              </w:rPr>
              <w:t>373.049,94 EUR</w:t>
            </w:r>
            <w:r w:rsidR="00F56A42" w:rsidRPr="00D01B51">
              <w:rPr>
                <w:rFonts w:ascii="Tahoma" w:eastAsia="Calibri" w:hAnsi="Tahoma" w:cs="Tahoma"/>
                <w:iCs/>
                <w:sz w:val="20"/>
                <w:szCs w:val="20"/>
              </w:rPr>
              <w:t>, kunske protuvrijednosti prema srednjem tečaju HNB na dan</w:t>
            </w:r>
            <w:r w:rsidR="00EB5258" w:rsidRPr="00D01B51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 25.6.2020. koji iznosi 7.56286</w:t>
            </w:r>
          </w:p>
        </w:tc>
        <w:tc>
          <w:tcPr>
            <w:tcW w:w="1701" w:type="dxa"/>
            <w:noWrap/>
          </w:tcPr>
          <w:p w14:paraId="569D5F6D" w14:textId="77777777" w:rsidR="00507D30" w:rsidRPr="00D01B51" w:rsidRDefault="004F0CC3" w:rsidP="001230C4">
            <w:pPr>
              <w:spacing w:after="200" w:line="276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2.821.324,85</w:t>
            </w:r>
          </w:p>
        </w:tc>
        <w:tc>
          <w:tcPr>
            <w:tcW w:w="1842" w:type="dxa"/>
            <w:noWrap/>
          </w:tcPr>
          <w:p w14:paraId="6E62ACE4" w14:textId="77777777" w:rsidR="00507D30" w:rsidRPr="00D01B51" w:rsidRDefault="00507D30" w:rsidP="001230C4">
            <w:pPr>
              <w:spacing w:after="200" w:line="276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5A8F8DEE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  <w:tc>
          <w:tcPr>
            <w:tcW w:w="2991" w:type="dxa"/>
          </w:tcPr>
          <w:p w14:paraId="5044BAE7" w14:textId="77777777" w:rsidR="00507D30" w:rsidRPr="00D01B51" w:rsidRDefault="00EB5258" w:rsidP="00EB5258">
            <w:pPr>
              <w:spacing w:after="200" w:line="276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 xml:space="preserve">Založno pravo upisano pod br. Z-5152/99 temeljem Sporazuma o zasnivanju založnog prava od 17.12.1999. na nekretnini upisanoj u </w:t>
            </w:r>
            <w:proofErr w:type="spellStart"/>
            <w:r w:rsidRPr="00D01B51">
              <w:rPr>
                <w:rFonts w:ascii="Tahoma" w:eastAsia="Calibri" w:hAnsi="Tahoma" w:cs="Tahoma"/>
                <w:sz w:val="20"/>
                <w:szCs w:val="20"/>
              </w:rPr>
              <w:t>zk.ul</w:t>
            </w:r>
            <w:proofErr w:type="spellEnd"/>
            <w:r w:rsidRPr="00D01B51">
              <w:rPr>
                <w:rFonts w:ascii="Tahoma" w:eastAsia="Calibri" w:hAnsi="Tahoma" w:cs="Tahoma"/>
                <w:sz w:val="20"/>
                <w:szCs w:val="20"/>
              </w:rPr>
              <w:t xml:space="preserve">. 2278 k.o. </w:t>
            </w:r>
            <w:proofErr w:type="spellStart"/>
            <w:r w:rsidRPr="00D01B51">
              <w:rPr>
                <w:rFonts w:ascii="Tahoma" w:eastAsia="Calibri" w:hAnsi="Tahoma" w:cs="Tahoma"/>
                <w:sz w:val="20"/>
                <w:szCs w:val="20"/>
              </w:rPr>
              <w:t>Kuršanec</w:t>
            </w:r>
            <w:proofErr w:type="spellEnd"/>
          </w:p>
        </w:tc>
      </w:tr>
      <w:tr w:rsidR="004F0CC3" w:rsidRPr="00D01B51" w14:paraId="5DE19325" w14:textId="77777777" w:rsidTr="00D01B51">
        <w:trPr>
          <w:trHeight w:val="931"/>
          <w:jc w:val="center"/>
        </w:trPr>
        <w:tc>
          <w:tcPr>
            <w:tcW w:w="732" w:type="dxa"/>
            <w:noWrap/>
          </w:tcPr>
          <w:p w14:paraId="1034CAD5" w14:textId="77777777" w:rsidR="004F0CC3" w:rsidRPr="00D01B51" w:rsidRDefault="00EB5258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2.</w:t>
            </w:r>
          </w:p>
        </w:tc>
        <w:tc>
          <w:tcPr>
            <w:tcW w:w="2529" w:type="dxa"/>
          </w:tcPr>
          <w:p w14:paraId="54560FB1" w14:textId="77777777" w:rsidR="004F0CC3" w:rsidRPr="00D01B51" w:rsidRDefault="00EB5258" w:rsidP="00AD534F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D01B51">
              <w:rPr>
                <w:rFonts w:ascii="Tahoma" w:hAnsi="Tahoma" w:cs="Tahoma"/>
                <w:sz w:val="20"/>
                <w:szCs w:val="20"/>
              </w:rPr>
              <w:t xml:space="preserve">APS Delta S.A., 1 </w:t>
            </w:r>
            <w:proofErr w:type="spellStart"/>
            <w:r w:rsidRPr="00D01B51">
              <w:rPr>
                <w:rFonts w:ascii="Tahoma" w:hAnsi="Tahoma" w:cs="Tahoma"/>
                <w:sz w:val="20"/>
                <w:szCs w:val="20"/>
              </w:rPr>
              <w:t>rue</w:t>
            </w:r>
            <w:proofErr w:type="spellEnd"/>
            <w:r w:rsidRPr="00D01B51">
              <w:rPr>
                <w:rFonts w:ascii="Tahoma" w:hAnsi="Tahoma" w:cs="Tahoma"/>
                <w:sz w:val="20"/>
                <w:szCs w:val="20"/>
              </w:rPr>
              <w:t xml:space="preserve"> Jean </w:t>
            </w:r>
            <w:proofErr w:type="spellStart"/>
            <w:r w:rsidRPr="00D01B51">
              <w:rPr>
                <w:rFonts w:ascii="Tahoma" w:hAnsi="Tahoma" w:cs="Tahoma"/>
                <w:sz w:val="20"/>
                <w:szCs w:val="20"/>
              </w:rPr>
              <w:t>Piret</w:t>
            </w:r>
            <w:proofErr w:type="spellEnd"/>
            <w:r w:rsidRPr="00D01B51">
              <w:rPr>
                <w:rFonts w:ascii="Tahoma" w:hAnsi="Tahoma" w:cs="Tahoma"/>
                <w:sz w:val="20"/>
                <w:szCs w:val="20"/>
              </w:rPr>
              <w:t>, L-2350-Luksemnurg, OIB: 45421012929</w:t>
            </w:r>
          </w:p>
        </w:tc>
        <w:tc>
          <w:tcPr>
            <w:tcW w:w="1784" w:type="dxa"/>
          </w:tcPr>
          <w:p w14:paraId="04A4C9A1" w14:textId="77777777" w:rsidR="004F0CC3" w:rsidRPr="00D01B51" w:rsidRDefault="00EB5258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3.890.640,67</w:t>
            </w:r>
          </w:p>
        </w:tc>
        <w:tc>
          <w:tcPr>
            <w:tcW w:w="2849" w:type="dxa"/>
          </w:tcPr>
          <w:p w14:paraId="40D7CE2D" w14:textId="77777777" w:rsidR="004F0CC3" w:rsidRPr="00D01B51" w:rsidRDefault="00EB5258" w:rsidP="00132C9C">
            <w:pPr>
              <w:spacing w:line="288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Trostrani ugovor o ustupu i prijenosu tražbina od 30.5.2017.</w:t>
            </w:r>
          </w:p>
        </w:tc>
        <w:tc>
          <w:tcPr>
            <w:tcW w:w="1701" w:type="dxa"/>
            <w:noWrap/>
          </w:tcPr>
          <w:p w14:paraId="320D6007" w14:textId="77777777" w:rsidR="004F0CC3" w:rsidRPr="00D01B51" w:rsidRDefault="00EB5258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3.890.640,67</w:t>
            </w:r>
          </w:p>
        </w:tc>
        <w:tc>
          <w:tcPr>
            <w:tcW w:w="1842" w:type="dxa"/>
            <w:noWrap/>
          </w:tcPr>
          <w:p w14:paraId="4629B18D" w14:textId="77777777" w:rsidR="004F0CC3" w:rsidRPr="00D01B51" w:rsidRDefault="00EB5258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488D533A" w14:textId="77777777" w:rsidR="004F0CC3" w:rsidRPr="00D01B51" w:rsidRDefault="00EB5258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  <w:tc>
          <w:tcPr>
            <w:tcW w:w="2991" w:type="dxa"/>
          </w:tcPr>
          <w:p w14:paraId="70BEAC36" w14:textId="77777777" w:rsidR="004F0CC3" w:rsidRPr="00D01B51" w:rsidRDefault="00EB5258" w:rsidP="00EB5258">
            <w:pPr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 xml:space="preserve">Založno pravo upisano pod br. Z-2005/96 i Z-1119/99   na nekretnini upisanoj u </w:t>
            </w:r>
            <w:proofErr w:type="spellStart"/>
            <w:r w:rsidRPr="00D01B51">
              <w:rPr>
                <w:rFonts w:ascii="Tahoma" w:eastAsia="Calibri" w:hAnsi="Tahoma" w:cs="Tahoma"/>
                <w:sz w:val="20"/>
                <w:szCs w:val="20"/>
              </w:rPr>
              <w:t>zk.ul</w:t>
            </w:r>
            <w:proofErr w:type="spellEnd"/>
            <w:r w:rsidRPr="00D01B51">
              <w:rPr>
                <w:rFonts w:ascii="Tahoma" w:eastAsia="Calibri" w:hAnsi="Tahoma" w:cs="Tahoma"/>
                <w:sz w:val="20"/>
                <w:szCs w:val="20"/>
              </w:rPr>
              <w:t xml:space="preserve">. 2278 k.o. </w:t>
            </w:r>
            <w:proofErr w:type="spellStart"/>
            <w:r w:rsidRPr="00D01B51">
              <w:rPr>
                <w:rFonts w:ascii="Tahoma" w:eastAsia="Calibri" w:hAnsi="Tahoma" w:cs="Tahoma"/>
                <w:sz w:val="20"/>
                <w:szCs w:val="20"/>
              </w:rPr>
              <w:t>Kuršanec</w:t>
            </w:r>
            <w:proofErr w:type="spellEnd"/>
          </w:p>
        </w:tc>
      </w:tr>
      <w:tr w:rsidR="007E78F6" w:rsidRPr="00D01B51" w14:paraId="5C8DDBE8" w14:textId="77777777" w:rsidTr="00D01B51">
        <w:trPr>
          <w:trHeight w:val="931"/>
          <w:jc w:val="center"/>
        </w:trPr>
        <w:tc>
          <w:tcPr>
            <w:tcW w:w="732" w:type="dxa"/>
            <w:noWrap/>
          </w:tcPr>
          <w:p w14:paraId="31D6D247" w14:textId="77777777" w:rsidR="007E78F6" w:rsidRPr="00D01B51" w:rsidRDefault="007E78F6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3.</w:t>
            </w:r>
          </w:p>
        </w:tc>
        <w:tc>
          <w:tcPr>
            <w:tcW w:w="2529" w:type="dxa"/>
          </w:tcPr>
          <w:p w14:paraId="194DAD7C" w14:textId="77777777" w:rsidR="007E78F6" w:rsidRPr="00D01B51" w:rsidRDefault="007E78F6" w:rsidP="007E78F6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Rh, Ministarstvo financija, Porezna uprava, Područni ured Varaždin, OIB: 18683136487</w:t>
            </w:r>
          </w:p>
        </w:tc>
        <w:tc>
          <w:tcPr>
            <w:tcW w:w="1784" w:type="dxa"/>
          </w:tcPr>
          <w:p w14:paraId="540530A8" w14:textId="77777777" w:rsidR="007E78F6" w:rsidRPr="00D01B51" w:rsidRDefault="007E78F6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235.278,83</w:t>
            </w:r>
          </w:p>
        </w:tc>
        <w:tc>
          <w:tcPr>
            <w:tcW w:w="2849" w:type="dxa"/>
          </w:tcPr>
          <w:p w14:paraId="6628893A" w14:textId="77777777" w:rsidR="007E78F6" w:rsidRPr="00D01B51" w:rsidRDefault="007E78F6" w:rsidP="007E78F6">
            <w:pPr>
              <w:spacing w:line="288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Porez na tvrtku, porez na dodanu vrijednost, članarina TZ, novčane kazne</w:t>
            </w:r>
          </w:p>
        </w:tc>
        <w:tc>
          <w:tcPr>
            <w:tcW w:w="1701" w:type="dxa"/>
            <w:noWrap/>
          </w:tcPr>
          <w:p w14:paraId="3C255B00" w14:textId="77777777" w:rsidR="007E78F6" w:rsidRPr="00D01B51" w:rsidRDefault="007E78F6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235.278,83</w:t>
            </w:r>
          </w:p>
        </w:tc>
        <w:tc>
          <w:tcPr>
            <w:tcW w:w="1842" w:type="dxa"/>
            <w:noWrap/>
          </w:tcPr>
          <w:p w14:paraId="0020DC2E" w14:textId="77777777" w:rsidR="007E78F6" w:rsidRPr="00D01B51" w:rsidRDefault="007E78F6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07AB87A3" w14:textId="77777777" w:rsidR="007E78F6" w:rsidRPr="00D01B51" w:rsidRDefault="007E78F6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  <w:tc>
          <w:tcPr>
            <w:tcW w:w="2991" w:type="dxa"/>
          </w:tcPr>
          <w:p w14:paraId="5A7F3129" w14:textId="77777777" w:rsidR="007E78F6" w:rsidRPr="00D01B51" w:rsidRDefault="007E78F6" w:rsidP="007E78F6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</w:tr>
      <w:tr w:rsidR="00507D30" w:rsidRPr="00D01B51" w14:paraId="6829CDFF" w14:textId="77777777" w:rsidTr="00D01B51">
        <w:trPr>
          <w:trHeight w:val="353"/>
          <w:jc w:val="center"/>
        </w:trPr>
        <w:tc>
          <w:tcPr>
            <w:tcW w:w="732" w:type="dxa"/>
            <w:shd w:val="clear" w:color="auto" w:fill="auto"/>
            <w:noWrap/>
            <w:hideMark/>
          </w:tcPr>
          <w:p w14:paraId="493A4506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29" w:type="dxa"/>
            <w:shd w:val="clear" w:color="auto" w:fill="auto"/>
            <w:hideMark/>
          </w:tcPr>
          <w:p w14:paraId="5B76C6AD" w14:textId="77777777" w:rsidR="00507D30" w:rsidRPr="00D01B51" w:rsidRDefault="00EB5258" w:rsidP="001B4660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Ukupno</w:t>
            </w:r>
            <w:r w:rsidR="00507D30"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</w:tcPr>
          <w:p w14:paraId="76B0D055" w14:textId="77777777" w:rsidR="00507D30" w:rsidRPr="00D01B51" w:rsidRDefault="007E78F6" w:rsidP="00EB5258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ahoma" w:eastAsia="Calibri" w:hAnsi="Tahoma" w:cs="Tahoma"/>
                <w:b/>
                <w:bCs/>
                <w:noProof/>
                <w:sz w:val="20"/>
                <w:szCs w:val="20"/>
              </w:rPr>
              <w:t>6.947.244,35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49" w:type="dxa"/>
            <w:shd w:val="clear" w:color="auto" w:fill="auto"/>
          </w:tcPr>
          <w:p w14:paraId="783545E3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EC6FCCB" w14:textId="77777777" w:rsidR="00507D30" w:rsidRPr="00D01B51" w:rsidRDefault="007E78F6" w:rsidP="00EB5258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ahoma" w:eastAsia="Calibri" w:hAnsi="Tahoma" w:cs="Tahoma"/>
                <w:b/>
                <w:bCs/>
                <w:noProof/>
                <w:sz w:val="20"/>
                <w:szCs w:val="20"/>
              </w:rPr>
              <w:t>6.947.244,35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14:paraId="22DCBDCE" w14:textId="77777777" w:rsidR="00507D30" w:rsidRPr="00D01B51" w:rsidRDefault="00507D30" w:rsidP="001230C4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096A5B4F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991" w:type="dxa"/>
          </w:tcPr>
          <w:p w14:paraId="503DA683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26D0AABF" w14:textId="77777777" w:rsidR="007E78F6" w:rsidRDefault="007E78F6" w:rsidP="001B4660">
      <w:pPr>
        <w:rPr>
          <w:rFonts w:ascii="Tahoma" w:hAnsi="Tahoma" w:cs="Tahoma"/>
        </w:rPr>
      </w:pPr>
    </w:p>
    <w:p w14:paraId="2E332593" w14:textId="77777777" w:rsidR="007D2B16" w:rsidRPr="004F0CC3" w:rsidRDefault="00EB5258" w:rsidP="001B4660">
      <w:pPr>
        <w:rPr>
          <w:rFonts w:ascii="Tahoma" w:hAnsi="Tahoma" w:cs="Tahoma"/>
        </w:rPr>
      </w:pPr>
      <w:r>
        <w:rPr>
          <w:rFonts w:ascii="Tahoma" w:hAnsi="Tahoma" w:cs="Tahoma"/>
        </w:rPr>
        <w:t>Ludbreg, 12.3.2021.</w:t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  <w:t xml:space="preserve">Stečajni </w:t>
      </w:r>
      <w:r w:rsidR="007D2B16" w:rsidRPr="004F0CC3">
        <w:rPr>
          <w:rFonts w:ascii="Tahoma" w:hAnsi="Tahoma" w:cs="Tahoma"/>
        </w:rPr>
        <w:t xml:space="preserve">upravitelj: </w:t>
      </w:r>
      <w:r>
        <w:rPr>
          <w:rFonts w:ascii="Tahoma" w:hAnsi="Tahoma" w:cs="Tahoma"/>
        </w:rPr>
        <w:t>Stanko Makar</w:t>
      </w:r>
    </w:p>
    <w:sectPr w:rsidR="007D2B16" w:rsidRPr="004F0CC3" w:rsidSect="007E78F6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35FB2" w14:textId="77777777" w:rsidR="00DD51CE" w:rsidRDefault="00DD51CE" w:rsidP="00AE40A1">
      <w:pPr>
        <w:spacing w:after="0" w:line="240" w:lineRule="auto"/>
      </w:pPr>
      <w:r>
        <w:separator/>
      </w:r>
    </w:p>
  </w:endnote>
  <w:endnote w:type="continuationSeparator" w:id="0">
    <w:p w14:paraId="0ED6ABAF" w14:textId="77777777" w:rsidR="00DD51CE" w:rsidRDefault="00DD51CE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1EA56" w14:textId="77777777" w:rsidR="00DD51CE" w:rsidRDefault="00DD51CE" w:rsidP="00AE40A1">
      <w:pPr>
        <w:spacing w:after="0" w:line="240" w:lineRule="auto"/>
      </w:pPr>
      <w:r>
        <w:separator/>
      </w:r>
    </w:p>
  </w:footnote>
  <w:footnote w:type="continuationSeparator" w:id="0">
    <w:p w14:paraId="4610414D" w14:textId="77777777" w:rsidR="00DD51CE" w:rsidRDefault="00DD51CE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A48B1"/>
    <w:multiLevelType w:val="hybridMultilevel"/>
    <w:tmpl w:val="F54CF8B6"/>
    <w:lvl w:ilvl="0" w:tplc="45B809DC">
      <w:numFmt w:val="bullet"/>
      <w:lvlText w:val="-"/>
      <w:lvlJc w:val="left"/>
      <w:pPr>
        <w:ind w:left="657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67822"/>
    <w:rsid w:val="0009574D"/>
    <w:rsid w:val="000C3E83"/>
    <w:rsid w:val="000C4934"/>
    <w:rsid w:val="0010472F"/>
    <w:rsid w:val="001230C4"/>
    <w:rsid w:val="00132C9C"/>
    <w:rsid w:val="001B4660"/>
    <w:rsid w:val="00213B9D"/>
    <w:rsid w:val="00242A29"/>
    <w:rsid w:val="00317C50"/>
    <w:rsid w:val="004058D4"/>
    <w:rsid w:val="004339AA"/>
    <w:rsid w:val="004568EC"/>
    <w:rsid w:val="00463608"/>
    <w:rsid w:val="00482D70"/>
    <w:rsid w:val="004E445B"/>
    <w:rsid w:val="004F0CC3"/>
    <w:rsid w:val="00507D30"/>
    <w:rsid w:val="005571B3"/>
    <w:rsid w:val="005A6EB0"/>
    <w:rsid w:val="005C0532"/>
    <w:rsid w:val="005E01D5"/>
    <w:rsid w:val="005F5D3B"/>
    <w:rsid w:val="00671186"/>
    <w:rsid w:val="00680BD4"/>
    <w:rsid w:val="0069373A"/>
    <w:rsid w:val="006A6679"/>
    <w:rsid w:val="006E2613"/>
    <w:rsid w:val="0074358C"/>
    <w:rsid w:val="00751C93"/>
    <w:rsid w:val="00771A71"/>
    <w:rsid w:val="007A0FEE"/>
    <w:rsid w:val="007A777E"/>
    <w:rsid w:val="007D2B16"/>
    <w:rsid w:val="007E78F6"/>
    <w:rsid w:val="007F7245"/>
    <w:rsid w:val="00831B56"/>
    <w:rsid w:val="00870D86"/>
    <w:rsid w:val="0091143B"/>
    <w:rsid w:val="0096494A"/>
    <w:rsid w:val="009A23A5"/>
    <w:rsid w:val="009D301D"/>
    <w:rsid w:val="009E122C"/>
    <w:rsid w:val="009F4275"/>
    <w:rsid w:val="00A236AB"/>
    <w:rsid w:val="00A30E7E"/>
    <w:rsid w:val="00A812F9"/>
    <w:rsid w:val="00A97DD3"/>
    <w:rsid w:val="00AE40A1"/>
    <w:rsid w:val="00B71A9F"/>
    <w:rsid w:val="00B87949"/>
    <w:rsid w:val="00BF3224"/>
    <w:rsid w:val="00C54CD4"/>
    <w:rsid w:val="00C574C6"/>
    <w:rsid w:val="00C73240"/>
    <w:rsid w:val="00C9695C"/>
    <w:rsid w:val="00CB6E8C"/>
    <w:rsid w:val="00CE5F1D"/>
    <w:rsid w:val="00D01B51"/>
    <w:rsid w:val="00DA6207"/>
    <w:rsid w:val="00DD51CE"/>
    <w:rsid w:val="00DF44FF"/>
    <w:rsid w:val="00E123A4"/>
    <w:rsid w:val="00E21F71"/>
    <w:rsid w:val="00EB5258"/>
    <w:rsid w:val="00F25E02"/>
    <w:rsid w:val="00F53DC0"/>
    <w:rsid w:val="00F56A42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17532"/>
  <w15:docId w15:val="{7394E1F8-7BC8-4810-804C-BB396C413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2021-03-12T12:25:00Z</cp:lastPrinted>
  <dcterms:created xsi:type="dcterms:W3CDTF">2021-03-15T09:13:00Z</dcterms:created>
  <dcterms:modified xsi:type="dcterms:W3CDTF">2021-03-15T09:13:00Z</dcterms:modified>
</cp:coreProperties>
</file>